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43" w:rsidRPr="00FE4267" w:rsidRDefault="00683941" w:rsidP="00710543">
      <w:pPr>
        <w:jc w:val="center"/>
        <w:rPr>
          <w:b/>
          <w:sz w:val="32"/>
          <w:u w:val="single"/>
        </w:rPr>
      </w:pPr>
      <w:hyperlink r:id="rId7" w:history="1">
        <w:r w:rsidR="00FE4267" w:rsidRPr="00683941">
          <w:rPr>
            <w:rStyle w:val="Hyperlink"/>
            <w:b/>
            <w:sz w:val="32"/>
          </w:rPr>
          <w:t>Externalities</w:t>
        </w:r>
      </w:hyperlink>
    </w:p>
    <w:p w:rsidR="00FE4267" w:rsidRDefault="00FE4267" w:rsidP="00710543">
      <w:pPr>
        <w:jc w:val="center"/>
        <w:rPr>
          <w:b/>
          <w:u w:val="single"/>
        </w:rPr>
      </w:pPr>
    </w:p>
    <w:p w:rsidR="00FE4267" w:rsidRPr="00FE4267" w:rsidRDefault="00FE4267" w:rsidP="00FE4267">
      <w:pPr>
        <w:jc w:val="center"/>
        <w:rPr>
          <w:b/>
          <w:sz w:val="32"/>
        </w:rPr>
      </w:pPr>
      <w:r w:rsidRPr="00FE4267">
        <w:rPr>
          <w:b/>
          <w:sz w:val="32"/>
        </w:rPr>
        <w:t>Negative Externalities</w:t>
      </w:r>
    </w:p>
    <w:p w:rsidR="00FE4267" w:rsidRDefault="00A4126F" w:rsidP="00710543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17.75pt;margin-top:33.45pt;width:24pt;height:24.8pt;z-index:251667456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+"/>
          </v:shape>
        </w:pict>
      </w:r>
      <w:r>
        <w:rPr>
          <w:b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6.25pt;margin-top:9.2pt;width:126.75pt;height:77.25pt;z-index:251666432">
            <v:textbox>
              <w:txbxContent>
                <w:p w:rsidR="00FE4267" w:rsidRDefault="00FE4267" w:rsidP="00FE4267">
                  <w:pPr>
                    <w:jc w:val="center"/>
                  </w:pPr>
                  <w:r>
                    <w:rPr>
                      <w:b/>
                    </w:rPr>
                    <w:t>Social Costs</w:t>
                  </w:r>
                </w:p>
                <w:p w:rsidR="00FE4267" w:rsidRDefault="00FE4267" w:rsidP="00FE4267">
                  <w:pPr>
                    <w:jc w:val="center"/>
                  </w:pPr>
                  <w:r>
                    <w:t>(Total costs to society of an economic activity)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n-GB"/>
        </w:rPr>
        <w:pict>
          <v:shape id="_x0000_s1032" type="#_x0000_t202" style="position:absolute;left:0;text-align:left;margin-left:150.75pt;margin-top:9.2pt;width:134.25pt;height:77.25pt;z-index:251665408">
            <v:textbox>
              <w:txbxContent>
                <w:p w:rsidR="00FE4267" w:rsidRDefault="00FE4267" w:rsidP="00FE4267">
                  <w:pPr>
                    <w:jc w:val="center"/>
                  </w:pPr>
                  <w:r>
                    <w:rPr>
                      <w:b/>
                    </w:rPr>
                    <w:t>External Costs</w:t>
                  </w:r>
                </w:p>
                <w:p w:rsidR="00FE4267" w:rsidRDefault="00FE4267" w:rsidP="00FE4267">
                  <w:pPr>
                    <w:jc w:val="center"/>
                  </w:pPr>
                  <w:r>
                    <w:t>(Spill-over costs to third parties)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n-GB"/>
        </w:rPr>
        <w:pict>
          <v:shape id="_x0000_s1031" type="#_x0000_t202" style="position:absolute;left:0;text-align:left;margin-left:-44.25pt;margin-top:9.2pt;width:153pt;height:77.25pt;z-index:251664384">
            <v:textbox>
              <w:txbxContent>
                <w:p w:rsidR="00FE4267" w:rsidRDefault="00FE4267" w:rsidP="00FE4267">
                  <w:pPr>
                    <w:jc w:val="center"/>
                  </w:pPr>
                  <w:r w:rsidRPr="00710543">
                    <w:rPr>
                      <w:b/>
                    </w:rPr>
                    <w:t xml:space="preserve">Private </w:t>
                  </w:r>
                  <w:r>
                    <w:rPr>
                      <w:b/>
                    </w:rPr>
                    <w:t>Costs</w:t>
                  </w:r>
                </w:p>
                <w:p w:rsidR="00FE4267" w:rsidRDefault="00FE4267" w:rsidP="00FE4267">
                  <w:r>
                    <w:t>(</w:t>
                  </w:r>
                  <w:proofErr w:type="gramStart"/>
                  <w:r>
                    <w:t>these</w:t>
                  </w:r>
                  <w:proofErr w:type="gramEnd"/>
                  <w:r>
                    <w:t xml:space="preserve"> are the costs to individual consumers or firms of an economy activity)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n-GB"/>
        </w:rPr>
        <w:pict>
          <v:shape id="_x0000_s1035" type="#_x0000_t136" style="position:absolute;left:0;text-align:left;margin-left:294pt;margin-top:34.15pt;width:24pt;height:24.8pt;z-index:251668480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="/>
          </v:shape>
        </w:pict>
      </w:r>
    </w:p>
    <w:p w:rsidR="00FE4267" w:rsidRDefault="00FE4267" w:rsidP="00710543">
      <w:pPr>
        <w:jc w:val="center"/>
        <w:rPr>
          <w:b/>
          <w:sz w:val="24"/>
        </w:rPr>
      </w:pPr>
    </w:p>
    <w:p w:rsidR="00FE4267" w:rsidRDefault="00FE4267" w:rsidP="00710543">
      <w:pPr>
        <w:jc w:val="center"/>
        <w:rPr>
          <w:b/>
          <w:sz w:val="24"/>
        </w:rPr>
      </w:pPr>
    </w:p>
    <w:p w:rsidR="00FE4267" w:rsidRDefault="00FE4267" w:rsidP="00710543">
      <w:pPr>
        <w:jc w:val="center"/>
        <w:rPr>
          <w:b/>
          <w:sz w:val="24"/>
        </w:rPr>
      </w:pPr>
    </w:p>
    <w:p w:rsidR="00710543" w:rsidRPr="00FE4267" w:rsidRDefault="00710543" w:rsidP="00710543">
      <w:pPr>
        <w:rPr>
          <w:b/>
        </w:rPr>
      </w:pPr>
      <w:r w:rsidRPr="00FE4267">
        <w:rPr>
          <w:b/>
        </w:rPr>
        <w:t>Task</w:t>
      </w:r>
      <w:r w:rsidR="00543524" w:rsidRPr="00FE4267">
        <w:rPr>
          <w:b/>
        </w:rPr>
        <w:t xml:space="preserve"> 1</w:t>
      </w:r>
      <w:r w:rsidRPr="00FE4267">
        <w:rPr>
          <w:b/>
        </w:rPr>
        <w:t>: Can you identify the private and external costs associated with the following?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3478"/>
        <w:gridCol w:w="2821"/>
      </w:tblGrid>
      <w:tr w:rsidR="00710543" w:rsidTr="00C352E1">
        <w:tc>
          <w:tcPr>
            <w:tcW w:w="2943" w:type="dxa"/>
          </w:tcPr>
          <w:p w:rsidR="00710543" w:rsidRPr="00710543" w:rsidRDefault="00710543" w:rsidP="00710543">
            <w:pPr>
              <w:jc w:val="center"/>
              <w:rPr>
                <w:b/>
              </w:rPr>
            </w:pPr>
            <w:r w:rsidRPr="00710543">
              <w:rPr>
                <w:b/>
              </w:rPr>
              <w:t>Economic Activity</w:t>
            </w:r>
            <w:r>
              <w:rPr>
                <w:b/>
              </w:rPr>
              <w:t>/Incident</w:t>
            </w:r>
          </w:p>
        </w:tc>
        <w:tc>
          <w:tcPr>
            <w:tcW w:w="3478" w:type="dxa"/>
          </w:tcPr>
          <w:p w:rsidR="00710543" w:rsidRPr="00710543" w:rsidRDefault="00710543" w:rsidP="00710543">
            <w:pPr>
              <w:jc w:val="center"/>
              <w:rPr>
                <w:b/>
              </w:rPr>
            </w:pPr>
            <w:r w:rsidRPr="00710543">
              <w:rPr>
                <w:b/>
              </w:rPr>
              <w:t>Private Costs</w:t>
            </w:r>
          </w:p>
        </w:tc>
        <w:tc>
          <w:tcPr>
            <w:tcW w:w="2821" w:type="dxa"/>
          </w:tcPr>
          <w:p w:rsidR="00710543" w:rsidRPr="00710543" w:rsidRDefault="00710543" w:rsidP="00710543">
            <w:pPr>
              <w:jc w:val="center"/>
              <w:rPr>
                <w:b/>
              </w:rPr>
            </w:pPr>
            <w:r w:rsidRPr="00710543">
              <w:rPr>
                <w:b/>
              </w:rPr>
              <w:t>External Costs</w:t>
            </w:r>
          </w:p>
        </w:tc>
      </w:tr>
      <w:tr w:rsidR="00710543" w:rsidTr="00C352E1">
        <w:tc>
          <w:tcPr>
            <w:tcW w:w="2943" w:type="dxa"/>
          </w:tcPr>
          <w:p w:rsidR="00710543" w:rsidRDefault="00710543" w:rsidP="00710543"/>
          <w:p w:rsidR="00710543" w:rsidRDefault="00710543" w:rsidP="00710543">
            <w:r>
              <w:t>Binge drinking of alcohol</w:t>
            </w:r>
            <w:r w:rsidR="00CB7305">
              <w:t xml:space="preserve"> (consumption)</w:t>
            </w:r>
          </w:p>
          <w:p w:rsidR="00710543" w:rsidRDefault="00710543" w:rsidP="00710543"/>
          <w:p w:rsidR="00710543" w:rsidRDefault="00710543" w:rsidP="00710543">
            <w:r>
              <w:rPr>
                <w:noProof/>
                <w:lang w:eastAsia="en-GB"/>
              </w:rPr>
              <w:drawing>
                <wp:inline distT="0" distB="0" distL="0" distR="0">
                  <wp:extent cx="1390650" cy="871605"/>
                  <wp:effectExtent l="114300" t="0" r="190500" b="138045"/>
                  <wp:docPr id="4" name="Picture 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71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3478" w:type="dxa"/>
          </w:tcPr>
          <w:p w:rsidR="00710543" w:rsidRDefault="00710543" w:rsidP="00710543">
            <w:pPr>
              <w:pStyle w:val="ListParagraph"/>
              <w:numPr>
                <w:ilvl w:val="0"/>
                <w:numId w:val="1"/>
              </w:numPr>
            </w:pPr>
            <w:r>
              <w:t>The price of alcohol that the consumer pays</w:t>
            </w:r>
          </w:p>
          <w:p w:rsidR="00710543" w:rsidRDefault="00710543" w:rsidP="00710543">
            <w:pPr>
              <w:pStyle w:val="ListParagraph"/>
              <w:numPr>
                <w:ilvl w:val="0"/>
                <w:numId w:val="1"/>
              </w:numPr>
            </w:pPr>
            <w:r>
              <w:t>The negative health effects of heavy binge drinking e.g. liver disease</w:t>
            </w:r>
          </w:p>
          <w:p w:rsidR="00C352E1" w:rsidRDefault="00C352E1" w:rsidP="00710543">
            <w:pPr>
              <w:pStyle w:val="ListParagraph"/>
              <w:numPr>
                <w:ilvl w:val="0"/>
                <w:numId w:val="1"/>
              </w:numPr>
            </w:pPr>
            <w:r>
              <w:t>Lost income due to ill health which results in long-term absence</w:t>
            </w:r>
          </w:p>
          <w:p w:rsidR="00C352E1" w:rsidRDefault="00C352E1" w:rsidP="00710543">
            <w:pPr>
              <w:pStyle w:val="ListParagraph"/>
              <w:numPr>
                <w:ilvl w:val="0"/>
                <w:numId w:val="1"/>
              </w:numPr>
            </w:pPr>
            <w:r>
              <w:t>Breakdown of personal relations</w:t>
            </w:r>
            <w:r w:rsidR="009A33F7">
              <w:t>hips</w:t>
            </w:r>
            <w:r>
              <w:t xml:space="preserve"> as a result of the </w:t>
            </w:r>
            <w:r w:rsidR="00543524">
              <w:t xml:space="preserve">financial </w:t>
            </w:r>
            <w:r>
              <w:t>expense, ill-health and ‘unsocial’ nature of binge drinkers</w:t>
            </w:r>
          </w:p>
          <w:p w:rsidR="00710543" w:rsidRDefault="00710543" w:rsidP="00710543"/>
          <w:p w:rsidR="00710543" w:rsidRDefault="00710543" w:rsidP="00710543"/>
          <w:p w:rsidR="00710543" w:rsidRDefault="00710543" w:rsidP="00710543"/>
        </w:tc>
        <w:tc>
          <w:tcPr>
            <w:tcW w:w="2821" w:type="dxa"/>
          </w:tcPr>
          <w:p w:rsidR="00710543" w:rsidRDefault="00710543" w:rsidP="00710543">
            <w:pPr>
              <w:pStyle w:val="ListParagraph"/>
              <w:numPr>
                <w:ilvl w:val="0"/>
                <w:numId w:val="3"/>
              </w:numPr>
            </w:pPr>
            <w:r>
              <w:t xml:space="preserve">The latest </w:t>
            </w:r>
            <w:hyperlink r:id="rId9" w:history="1">
              <w:r w:rsidRPr="00710543">
                <w:rPr>
                  <w:rStyle w:val="Hyperlink"/>
                </w:rPr>
                <w:t>figures</w:t>
              </w:r>
            </w:hyperlink>
            <w:r>
              <w:t xml:space="preserve"> indicate that binge drinking costs the NHS £2.7bn a year; (note: the NHS is funded by the general taxpayer through NIC)</w:t>
            </w:r>
          </w:p>
          <w:p w:rsidR="00710543" w:rsidRDefault="00710543" w:rsidP="00710543">
            <w:pPr>
              <w:pStyle w:val="ListParagraph"/>
              <w:numPr>
                <w:ilvl w:val="0"/>
                <w:numId w:val="3"/>
              </w:numPr>
            </w:pPr>
            <w:r>
              <w:t>Increased policing is required to manage and control the negative effects of binge drinking</w:t>
            </w:r>
          </w:p>
          <w:p w:rsidR="00C352E1" w:rsidRDefault="00C352E1" w:rsidP="00710543">
            <w:pPr>
              <w:pStyle w:val="ListParagraph"/>
              <w:numPr>
                <w:ilvl w:val="0"/>
                <w:numId w:val="3"/>
              </w:numPr>
            </w:pPr>
            <w:r>
              <w:t xml:space="preserve">Those individuals who are intoxicated tend to be unsocial, causing noise, violence and general crime </w:t>
            </w:r>
          </w:p>
        </w:tc>
      </w:tr>
      <w:tr w:rsidR="00710543" w:rsidTr="00C352E1">
        <w:tc>
          <w:tcPr>
            <w:tcW w:w="2943" w:type="dxa"/>
          </w:tcPr>
          <w:p w:rsidR="00710543" w:rsidRDefault="00710543" w:rsidP="00710543">
            <w:r>
              <w:t>Driving</w:t>
            </w:r>
            <w:r w:rsidR="00CB7305">
              <w:t xml:space="preserve"> (consumption)</w:t>
            </w:r>
          </w:p>
          <w:p w:rsidR="00710543" w:rsidRDefault="00710543" w:rsidP="00710543"/>
          <w:p w:rsidR="00710543" w:rsidRDefault="00710543" w:rsidP="00710543">
            <w:r>
              <w:rPr>
                <w:noProof/>
                <w:lang w:eastAsia="en-GB"/>
              </w:rPr>
              <w:drawing>
                <wp:inline distT="0" distB="0" distL="0" distR="0">
                  <wp:extent cx="1319005" cy="990600"/>
                  <wp:effectExtent l="95250" t="0" r="185945" b="133350"/>
                  <wp:docPr id="2" name="Picture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005" cy="99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10543" w:rsidRDefault="00710543" w:rsidP="00710543"/>
        </w:tc>
        <w:tc>
          <w:tcPr>
            <w:tcW w:w="3478" w:type="dxa"/>
          </w:tcPr>
          <w:p w:rsidR="00710543" w:rsidRDefault="00710543" w:rsidP="00710543"/>
          <w:p w:rsidR="00710543" w:rsidRDefault="00710543" w:rsidP="00710543"/>
          <w:p w:rsidR="00710543" w:rsidRDefault="00710543" w:rsidP="00710543"/>
          <w:p w:rsidR="00710543" w:rsidRDefault="00710543" w:rsidP="00710543"/>
        </w:tc>
        <w:tc>
          <w:tcPr>
            <w:tcW w:w="2821" w:type="dxa"/>
          </w:tcPr>
          <w:p w:rsidR="00710543" w:rsidRDefault="00710543" w:rsidP="00710543"/>
        </w:tc>
      </w:tr>
      <w:tr w:rsidR="00710543" w:rsidTr="00C352E1">
        <w:tc>
          <w:tcPr>
            <w:tcW w:w="2943" w:type="dxa"/>
          </w:tcPr>
          <w:p w:rsidR="00710543" w:rsidRDefault="009A33F7" w:rsidP="00710543">
            <w:r>
              <w:t xml:space="preserve">The mining and production of crude oil by companies such as </w:t>
            </w:r>
            <w:r w:rsidR="00710543">
              <w:t xml:space="preserve">British Petroleum </w:t>
            </w:r>
            <w:r>
              <w:t>(BP)</w:t>
            </w:r>
            <w:r w:rsidR="00CB7305">
              <w:t xml:space="preserve"> (production)</w:t>
            </w:r>
          </w:p>
          <w:p w:rsidR="009A33F7" w:rsidRDefault="00710543" w:rsidP="00710543">
            <w:r>
              <w:rPr>
                <w:noProof/>
                <w:lang w:eastAsia="en-GB"/>
              </w:rPr>
              <w:drawing>
                <wp:inline distT="0" distB="0" distL="0" distR="0">
                  <wp:extent cx="1404665" cy="1057275"/>
                  <wp:effectExtent l="95250" t="0" r="195535" b="123825"/>
                  <wp:docPr id="3" name="Picture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65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710543" w:rsidRDefault="00710543" w:rsidP="00710543"/>
          <w:p w:rsidR="00710543" w:rsidRDefault="00710543" w:rsidP="00710543"/>
          <w:p w:rsidR="00710543" w:rsidRDefault="00710543" w:rsidP="00710543"/>
        </w:tc>
        <w:tc>
          <w:tcPr>
            <w:tcW w:w="2821" w:type="dxa"/>
          </w:tcPr>
          <w:p w:rsidR="00710543" w:rsidRDefault="00710543" w:rsidP="00710543"/>
        </w:tc>
      </w:tr>
      <w:tr w:rsidR="00710543" w:rsidTr="00C352E1">
        <w:tc>
          <w:tcPr>
            <w:tcW w:w="2943" w:type="dxa"/>
          </w:tcPr>
          <w:p w:rsidR="00710543" w:rsidRDefault="00710543" w:rsidP="00710543">
            <w:r>
              <w:lastRenderedPageBreak/>
              <w:t>Your own idea</w:t>
            </w:r>
          </w:p>
          <w:p w:rsidR="00710543" w:rsidRDefault="00710543" w:rsidP="00710543"/>
          <w:p w:rsidR="00710543" w:rsidRDefault="00710543" w:rsidP="00710543"/>
          <w:p w:rsidR="00710543" w:rsidRDefault="00710543" w:rsidP="00710543"/>
          <w:p w:rsidR="00710543" w:rsidRDefault="00710543" w:rsidP="00710543"/>
          <w:p w:rsidR="00710543" w:rsidRDefault="00710543" w:rsidP="00710543"/>
          <w:p w:rsidR="00710543" w:rsidRDefault="00710543" w:rsidP="00710543"/>
          <w:p w:rsidR="00710543" w:rsidRDefault="00710543" w:rsidP="00710543"/>
          <w:p w:rsidR="00710543" w:rsidRDefault="00710543" w:rsidP="00710543"/>
        </w:tc>
        <w:tc>
          <w:tcPr>
            <w:tcW w:w="3478" w:type="dxa"/>
          </w:tcPr>
          <w:p w:rsidR="00710543" w:rsidRDefault="00710543" w:rsidP="00710543"/>
          <w:p w:rsidR="00710543" w:rsidRDefault="00710543" w:rsidP="00710543"/>
          <w:p w:rsidR="00710543" w:rsidRDefault="00710543" w:rsidP="00710543"/>
          <w:p w:rsidR="00710543" w:rsidRDefault="00710543" w:rsidP="00710543"/>
        </w:tc>
        <w:tc>
          <w:tcPr>
            <w:tcW w:w="2821" w:type="dxa"/>
          </w:tcPr>
          <w:p w:rsidR="00710543" w:rsidRDefault="00710543" w:rsidP="00710543"/>
        </w:tc>
      </w:tr>
    </w:tbl>
    <w:p w:rsidR="00710543" w:rsidRDefault="00710543" w:rsidP="00710543"/>
    <w:p w:rsidR="00543524" w:rsidRPr="00FE4267" w:rsidRDefault="00543524" w:rsidP="00543524">
      <w:pPr>
        <w:jc w:val="center"/>
        <w:rPr>
          <w:b/>
          <w:sz w:val="32"/>
        </w:rPr>
      </w:pPr>
      <w:r w:rsidRPr="00FE4267">
        <w:rPr>
          <w:b/>
          <w:sz w:val="32"/>
        </w:rPr>
        <w:t>Positive Externalities</w:t>
      </w:r>
    </w:p>
    <w:p w:rsidR="008209AF" w:rsidRDefault="00A4126F" w:rsidP="008209AF">
      <w:r>
        <w:rPr>
          <w:noProof/>
          <w:lang w:eastAsia="en-GB"/>
        </w:rPr>
        <w:pict>
          <v:shape id="_x0000_s1026" type="#_x0000_t202" style="position:absolute;margin-left:-44.25pt;margin-top:18.4pt;width:153pt;height:77.25pt;z-index:251658240">
            <v:textbox>
              <w:txbxContent>
                <w:p w:rsidR="00FE4267" w:rsidRDefault="00FE4267" w:rsidP="00FE4267">
                  <w:pPr>
                    <w:jc w:val="center"/>
                  </w:pPr>
                  <w:r w:rsidRPr="00710543">
                    <w:rPr>
                      <w:b/>
                    </w:rPr>
                    <w:t xml:space="preserve">Private </w:t>
                  </w:r>
                  <w:r>
                    <w:rPr>
                      <w:b/>
                    </w:rPr>
                    <w:t>Benefits</w:t>
                  </w:r>
                </w:p>
                <w:p w:rsidR="00FE4267" w:rsidRDefault="00FE4267" w:rsidP="00FE4267">
                  <w:r>
                    <w:t>(</w:t>
                  </w:r>
                  <w:proofErr w:type="gramStart"/>
                  <w:r>
                    <w:t>these</w:t>
                  </w:r>
                  <w:proofErr w:type="gramEnd"/>
                  <w:r>
                    <w:t xml:space="preserve"> are the benefits to individual consumers or firms of an economy activity)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26.25pt;margin-top:18.4pt;width:126.75pt;height:77.25pt;z-index:251660288">
            <v:textbox>
              <w:txbxContent>
                <w:p w:rsidR="00FE4267" w:rsidRDefault="00FE4267" w:rsidP="00FE4267">
                  <w:pPr>
                    <w:jc w:val="center"/>
                  </w:pPr>
                  <w:r>
                    <w:rPr>
                      <w:b/>
                    </w:rPr>
                    <w:t>Social Benefits</w:t>
                  </w:r>
                </w:p>
                <w:p w:rsidR="00FE4267" w:rsidRDefault="00FE4267" w:rsidP="00FE4267">
                  <w:pPr>
                    <w:jc w:val="center"/>
                  </w:pPr>
                  <w:r>
                    <w:t>(Total benefits to society of an economic activity)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50.75pt;margin-top:18.4pt;width:134.25pt;height:77.25pt;z-index:251659264">
            <v:textbox>
              <w:txbxContent>
                <w:p w:rsidR="00FE4267" w:rsidRDefault="00FE4267" w:rsidP="00FE4267">
                  <w:pPr>
                    <w:jc w:val="center"/>
                  </w:pPr>
                  <w:r>
                    <w:rPr>
                      <w:b/>
                    </w:rPr>
                    <w:t>External Benefits</w:t>
                  </w:r>
                </w:p>
                <w:p w:rsidR="00FE4267" w:rsidRDefault="00FE4267" w:rsidP="00FE4267">
                  <w:pPr>
                    <w:jc w:val="center"/>
                  </w:pPr>
                  <w:r>
                    <w:t>(Spill-over benefits to third parties)</w:t>
                  </w:r>
                </w:p>
              </w:txbxContent>
            </v:textbox>
          </v:shape>
        </w:pict>
      </w:r>
    </w:p>
    <w:p w:rsidR="00FE4267" w:rsidRDefault="00A4126F" w:rsidP="008209AF">
      <w:r>
        <w:rPr>
          <w:noProof/>
          <w:lang w:eastAsia="en-GB"/>
        </w:rPr>
        <w:pict>
          <v:shape id="_x0000_s1030" type="#_x0000_t136" style="position:absolute;margin-left:294pt;margin-top:17.95pt;width:24pt;height:24.8pt;z-index:251663360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="/>
          </v:shape>
        </w:pict>
      </w:r>
      <w:r>
        <w:rPr>
          <w:noProof/>
        </w:rPr>
        <w:pict>
          <v:shape id="_x0000_s1029" type="#_x0000_t136" style="position:absolute;margin-left:117.75pt;margin-top:17.25pt;width:24pt;height:24.8pt;z-index:251662336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+"/>
          </v:shape>
        </w:pict>
      </w:r>
    </w:p>
    <w:p w:rsidR="00FE4267" w:rsidRDefault="00FE4267" w:rsidP="008209AF"/>
    <w:p w:rsidR="00FE4267" w:rsidRDefault="00FE4267" w:rsidP="008209AF"/>
    <w:p w:rsidR="00FE4267" w:rsidRDefault="00FE4267" w:rsidP="008209AF"/>
    <w:p w:rsidR="008209AF" w:rsidRDefault="008209AF" w:rsidP="008209AF">
      <w:r>
        <w:t>Task 2: Can you identify the private and external benefits associated with the following?</w:t>
      </w:r>
    </w:p>
    <w:p w:rsidR="00543524" w:rsidRDefault="00543524" w:rsidP="00543524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3398"/>
        <w:gridCol w:w="3081"/>
        <w:gridCol w:w="3081"/>
      </w:tblGrid>
      <w:tr w:rsidR="008209AF" w:rsidTr="00761B7F">
        <w:tc>
          <w:tcPr>
            <w:tcW w:w="3398" w:type="dxa"/>
          </w:tcPr>
          <w:p w:rsidR="008209AF" w:rsidRPr="00710543" w:rsidRDefault="008209AF" w:rsidP="00761B7F">
            <w:pPr>
              <w:jc w:val="center"/>
              <w:rPr>
                <w:b/>
              </w:rPr>
            </w:pPr>
            <w:r w:rsidRPr="00710543">
              <w:rPr>
                <w:b/>
              </w:rPr>
              <w:t>Economic Activity</w:t>
            </w:r>
          </w:p>
        </w:tc>
        <w:tc>
          <w:tcPr>
            <w:tcW w:w="3081" w:type="dxa"/>
          </w:tcPr>
          <w:p w:rsidR="008209AF" w:rsidRPr="00710543" w:rsidRDefault="008209AF" w:rsidP="008209AF">
            <w:pPr>
              <w:jc w:val="center"/>
              <w:rPr>
                <w:b/>
              </w:rPr>
            </w:pPr>
            <w:r w:rsidRPr="00710543">
              <w:rPr>
                <w:b/>
              </w:rPr>
              <w:t xml:space="preserve">Private </w:t>
            </w:r>
            <w:r>
              <w:rPr>
                <w:b/>
              </w:rPr>
              <w:t>Benefits</w:t>
            </w:r>
          </w:p>
        </w:tc>
        <w:tc>
          <w:tcPr>
            <w:tcW w:w="3081" w:type="dxa"/>
          </w:tcPr>
          <w:p w:rsidR="008209AF" w:rsidRPr="00710543" w:rsidRDefault="008209AF" w:rsidP="008209AF">
            <w:pPr>
              <w:jc w:val="center"/>
              <w:rPr>
                <w:b/>
              </w:rPr>
            </w:pPr>
            <w:r w:rsidRPr="00710543">
              <w:rPr>
                <w:b/>
              </w:rPr>
              <w:t xml:space="preserve">External </w:t>
            </w:r>
            <w:r>
              <w:rPr>
                <w:b/>
              </w:rPr>
              <w:t>Benefits</w:t>
            </w:r>
          </w:p>
        </w:tc>
      </w:tr>
      <w:tr w:rsidR="008209AF" w:rsidTr="00761B7F">
        <w:tc>
          <w:tcPr>
            <w:tcW w:w="3398" w:type="dxa"/>
          </w:tcPr>
          <w:p w:rsidR="008209AF" w:rsidRDefault="008209AF" w:rsidP="00761B7F">
            <w:r>
              <w:t>Further Education</w:t>
            </w:r>
            <w:r w:rsidR="00CB7305">
              <w:t xml:space="preserve"> (consumption)</w:t>
            </w:r>
          </w:p>
          <w:p w:rsidR="008209AF" w:rsidRDefault="008209AF" w:rsidP="00761B7F"/>
          <w:p w:rsidR="008209AF" w:rsidRDefault="008209AF" w:rsidP="00761B7F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647825" cy="1234278"/>
                  <wp:effectExtent l="19050" t="0" r="9525" b="0"/>
                  <wp:docPr id="6" name="rg_hi" descr="http://t3.gstatic.com/images?q=tbn:ANd9GcSFjwqdXZkQA6MVXuqfyq0CSdPlO4RXfsODMwoaSuOgmXiuMh4V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FjwqdXZkQA6MVXuqfyq0CSdPlO4RXfsODMwoaSuOgmXiuMh4V1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</w:tr>
      <w:tr w:rsidR="008209AF" w:rsidTr="00761B7F">
        <w:tc>
          <w:tcPr>
            <w:tcW w:w="3398" w:type="dxa"/>
          </w:tcPr>
          <w:p w:rsidR="008209AF" w:rsidRDefault="008209AF" w:rsidP="00761B7F">
            <w:r>
              <w:t>Healthy Living/Eating</w:t>
            </w:r>
            <w:r w:rsidR="00CB7305">
              <w:t xml:space="preserve"> (consumption)</w:t>
            </w:r>
          </w:p>
          <w:p w:rsidR="008209AF" w:rsidRDefault="008209AF" w:rsidP="00761B7F"/>
          <w:p w:rsidR="008209AF" w:rsidRDefault="008209AF" w:rsidP="00761B7F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044888" cy="695325"/>
                  <wp:effectExtent l="19050" t="0" r="2862" b="0"/>
                  <wp:docPr id="9" name="rg_hi" descr="http://t1.gstatic.com/images?q=tbn:ANd9GcSi8mretUtJE4DA5PC2IijoBgGpLt_4fRoR51itLHA4qMthpq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i8mretUtJE4DA5PC2IijoBgGpLt_4fRoR51itLHA4qMthpqlZ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88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9AF" w:rsidRDefault="008209AF" w:rsidP="00761B7F"/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</w:tr>
      <w:tr w:rsidR="008209AF" w:rsidTr="00761B7F">
        <w:tc>
          <w:tcPr>
            <w:tcW w:w="3398" w:type="dxa"/>
          </w:tcPr>
          <w:p w:rsidR="008209AF" w:rsidRDefault="008209AF" w:rsidP="00761B7F">
            <w:r>
              <w:t>Product research/development</w:t>
            </w:r>
            <w:r w:rsidR="00CB7305">
              <w:t xml:space="preserve"> (production)</w:t>
            </w:r>
          </w:p>
          <w:p w:rsidR="008209AF" w:rsidRDefault="008209AF" w:rsidP="00761B7F"/>
          <w:p w:rsidR="008209AF" w:rsidRDefault="008209AF" w:rsidP="00761B7F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276350" cy="601094"/>
                  <wp:effectExtent l="19050" t="0" r="0" b="0"/>
                  <wp:docPr id="8" name="rg_hi" descr="http://t3.gstatic.com/images?q=tbn:ANd9GcSj3tRAIV4vnNzJNQgwd98X1Z12TVSP0y8EDblbYDXLRr4E5AjY9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j3tRAIV4vnNzJNQgwd98X1Z12TVSP0y8EDblbYDXLRr4E5AjY9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1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</w:tr>
      <w:tr w:rsidR="008209AF" w:rsidTr="00761B7F">
        <w:tc>
          <w:tcPr>
            <w:tcW w:w="3398" w:type="dxa"/>
          </w:tcPr>
          <w:p w:rsidR="008209AF" w:rsidRDefault="008209AF" w:rsidP="00761B7F">
            <w:r>
              <w:lastRenderedPageBreak/>
              <w:t>Your own idea</w:t>
            </w:r>
          </w:p>
          <w:p w:rsidR="008209AF" w:rsidRDefault="008209AF" w:rsidP="00761B7F"/>
          <w:p w:rsidR="008209AF" w:rsidRDefault="008209AF" w:rsidP="00761B7F"/>
          <w:p w:rsidR="008209AF" w:rsidRDefault="008209AF" w:rsidP="00761B7F"/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  <w:tc>
          <w:tcPr>
            <w:tcW w:w="3081" w:type="dxa"/>
          </w:tcPr>
          <w:p w:rsidR="008209AF" w:rsidRDefault="008209AF" w:rsidP="00761B7F"/>
        </w:tc>
      </w:tr>
    </w:tbl>
    <w:p w:rsidR="00543524" w:rsidRPr="00543524" w:rsidRDefault="00543524" w:rsidP="00543524"/>
    <w:p w:rsidR="00543524" w:rsidRPr="00710543" w:rsidRDefault="00543524" w:rsidP="00710543"/>
    <w:sectPr w:rsidR="00543524" w:rsidRPr="00710543" w:rsidSect="00C352E1">
      <w:headerReference w:type="default" r:id="rId1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43" w:rsidRDefault="00710543" w:rsidP="00710543">
      <w:pPr>
        <w:spacing w:after="0" w:line="240" w:lineRule="auto"/>
      </w:pPr>
      <w:r>
        <w:separator/>
      </w:r>
    </w:p>
  </w:endnote>
  <w:endnote w:type="continuationSeparator" w:id="0">
    <w:p w:rsidR="00710543" w:rsidRDefault="00710543" w:rsidP="0071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43" w:rsidRDefault="00710543" w:rsidP="00710543">
      <w:pPr>
        <w:spacing w:after="0" w:line="240" w:lineRule="auto"/>
      </w:pPr>
      <w:r>
        <w:separator/>
      </w:r>
    </w:p>
  </w:footnote>
  <w:footnote w:type="continuationSeparator" w:id="0">
    <w:p w:rsidR="00710543" w:rsidRDefault="00710543" w:rsidP="0071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43" w:rsidRDefault="00710543">
    <w:pPr>
      <w:pStyle w:val="Header"/>
    </w:pPr>
    <w:r>
      <w:t>Insert name</w:t>
    </w:r>
    <w:r>
      <w:ptab w:relativeTo="margin" w:alignment="center" w:leader="none"/>
    </w:r>
    <w:r>
      <w:t>Unit 12: The Economy at work</w:t>
    </w:r>
    <w:r>
      <w:ptab w:relativeTo="margin" w:alignment="right" w:leader="none"/>
    </w:r>
    <w:fldSimple w:instr=" DATE \@ &quot;dddd, dd MMMM yyyy&quot; ">
      <w:r w:rsidR="00683941">
        <w:rPr>
          <w:noProof/>
        </w:rPr>
        <w:t>Wednesday, 17 October 2012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F4C"/>
    <w:multiLevelType w:val="hybridMultilevel"/>
    <w:tmpl w:val="00D43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D0AE9"/>
    <w:multiLevelType w:val="hybridMultilevel"/>
    <w:tmpl w:val="57E20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5D0A96"/>
    <w:multiLevelType w:val="hybridMultilevel"/>
    <w:tmpl w:val="A0E4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543"/>
    <w:rsid w:val="00101DE9"/>
    <w:rsid w:val="00282559"/>
    <w:rsid w:val="00457941"/>
    <w:rsid w:val="00543524"/>
    <w:rsid w:val="00683941"/>
    <w:rsid w:val="00710543"/>
    <w:rsid w:val="00816AAD"/>
    <w:rsid w:val="008209AF"/>
    <w:rsid w:val="0090763C"/>
    <w:rsid w:val="009A33F7"/>
    <w:rsid w:val="00A4126F"/>
    <w:rsid w:val="00C352E1"/>
    <w:rsid w:val="00CB7305"/>
    <w:rsid w:val="00F06A2A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43"/>
  </w:style>
  <w:style w:type="paragraph" w:styleId="Footer">
    <w:name w:val="footer"/>
    <w:basedOn w:val="Normal"/>
    <w:link w:val="FooterChar"/>
    <w:uiPriority w:val="99"/>
    <w:semiHidden/>
    <w:unhideWhenUsed/>
    <w:rsid w:val="0071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543"/>
  </w:style>
  <w:style w:type="paragraph" w:styleId="BalloonText">
    <w:name w:val="Balloon Text"/>
    <w:basedOn w:val="Normal"/>
    <w:link w:val="BalloonTextChar"/>
    <w:uiPriority w:val="99"/>
    <w:semiHidden/>
    <w:unhideWhenUsed/>
    <w:rsid w:val="0071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C5R9WPId0s" TargetMode="External"/><Relationship Id="rId12" Type="http://schemas.openxmlformats.org/officeDocument/2006/relationships/hyperlink" Target="http://www.google.co.uk/imgres?q=further+education&amp;um=1&amp;hl=en&amp;sa=N&amp;biw=1024&amp;bih=600&amp;tbm=isch&amp;tbnid=-QUbEX5aTe7QoM:&amp;imgrefurl=http://ishanjayanttopre.wordpress.com/category/kautilya-tech/&amp;docid=4u2W8HgFWKJVuM&amp;imgurl=http://ishanjayanttopre.files.wordpress.com/2012/01/further_education.jpg&amp;w=400&amp;h=300&amp;ei=lfRyUNHbJ4i90QWOrIGICA&amp;zoom=1&amp;iact=hc&amp;vpx=221&amp;vpy=170&amp;dur=672&amp;hovh=194&amp;hovw=259&amp;tx=138&amp;ty=110&amp;sig=103535803100031052897&amp;page=1&amp;tbnh=107&amp;tbnw=125&amp;start=0&amp;ndsp=18&amp;ved=1t:429,r:1,s:0,i:8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r+and+d&amp;um=1&amp;hl=en&amp;biw=1024&amp;bih=600&amp;tbm=isch&amp;tbnid=MqprK3vjmj25XM:&amp;imgrefurl=http://public.bakerhughes.com/graduate/engineering.aspx&amp;docid=OfSSahUJF9CoRM&amp;imgurl=http://public.bakerhughes.com/graduate/images/masts/mast_r_and_d.jpg&amp;w=459&amp;h=217&amp;ei=EPVyUPWWBajL0QWsqoG4Ag&amp;zoom=1&amp;iact=hc&amp;vpx=409&amp;vpy=290&amp;dur=999&amp;hovh=154&amp;hovw=327&amp;tx=183&amp;ty=94&amp;sig=103535803100031052897&amp;page=2&amp;tbnh=133&amp;tbnw=190&amp;start=18&amp;ndsp=20&amp;ved=1t:429,r:12,s:18,i:1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health/healthnews/9083671/Health-minister-binge-drinking-costs-NHS-2.7bn-a-year.html" TargetMode="External"/><Relationship Id="rId14" Type="http://schemas.openxmlformats.org/officeDocument/2006/relationships/hyperlink" Target="http://www.google.co.uk/imgres?q=healthy+living&amp;um=1&amp;hl=en&amp;biw=1024&amp;bih=600&amp;tbm=isch&amp;tbnid=Kz9F8kfCds9ewM:&amp;imgrefurl=http://www.helpp.org.uk/&amp;docid=kdDfEpRiuKVjBM&amp;imgurl=http://www.helpp.org.uk/images/healthy-living.jpg&amp;w=350&amp;h=233&amp;ei=-vRyUPSPHuL80QXy2YHQBw&amp;zoom=1&amp;iact=hc&amp;vpx=702&amp;vpy=175&amp;dur=484&amp;hovh=183&amp;hovw=275&amp;tx=178&amp;ty=87&amp;sig=103535803100031052897&amp;page=1&amp;tbnh=107&amp;tbnw=142&amp;start=0&amp;ndsp=18&amp;ved=1t:429,r:5,s:0,i: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232</Words>
  <Characters>1329</Characters>
  <Application>Microsoft Office Word</Application>
  <DocSecurity>0</DocSecurity>
  <Lines>11</Lines>
  <Paragraphs>3</Paragraphs>
  <ScaleCrop>false</ScaleCrop>
  <Company>The King's Academy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10</cp:revision>
  <dcterms:created xsi:type="dcterms:W3CDTF">2012-06-01T07:05:00Z</dcterms:created>
  <dcterms:modified xsi:type="dcterms:W3CDTF">2012-10-17T07:49:00Z</dcterms:modified>
</cp:coreProperties>
</file>